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05" w:rsidRPr="00C76313" w:rsidRDefault="00907450">
      <w:pPr>
        <w:rPr>
          <w:rStyle w:val="FontStyle79"/>
          <w:i w:val="0"/>
          <w:sz w:val="28"/>
          <w:szCs w:val="28"/>
        </w:rPr>
      </w:pPr>
      <w:r w:rsidRPr="00C76313">
        <w:rPr>
          <w:rStyle w:val="FontStyle79"/>
          <w:i w:val="0"/>
          <w:sz w:val="28"/>
          <w:szCs w:val="28"/>
        </w:rPr>
        <w:t>Организация нового предприятия</w:t>
      </w:r>
      <w:r w:rsidRPr="00C76313">
        <w:rPr>
          <w:rStyle w:val="FontStyle79"/>
          <w:i w:val="0"/>
          <w:sz w:val="28"/>
          <w:szCs w:val="28"/>
        </w:rPr>
        <w:t>.</w:t>
      </w:r>
    </w:p>
    <w:p w:rsidR="00907450" w:rsidRPr="00C76313" w:rsidRDefault="0090745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7631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Что нужно для создания нового предприятия?</w:t>
      </w:r>
    </w:p>
    <w:p w:rsidR="00907450" w:rsidRPr="00C76313" w:rsidRDefault="00907450" w:rsidP="00907450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313">
        <w:rPr>
          <w:rFonts w:ascii="Times New Roman" w:hAnsi="Times New Roman" w:cs="Times New Roman"/>
          <w:sz w:val="28"/>
          <w:szCs w:val="28"/>
        </w:rPr>
        <w:t>Создание нового предприятия предполагает ряд обязательных этапов, последовательность которых приведена на рис. 2.1. На начальном этапе определяется состав учредителей, и разрабатываются учредительные документы: устав предприятия и договор о создании и деятельности предприятия с указанием его организационно-правовой формы.</w:t>
      </w:r>
    </w:p>
    <w:p w:rsidR="00907450" w:rsidRPr="00907450" w:rsidRDefault="00907450" w:rsidP="0090745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74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Порядок создания нового предприятия</w:t>
      </w:r>
    </w:p>
    <w:p w:rsidR="00907450" w:rsidRPr="00907450" w:rsidRDefault="00907450" w:rsidP="00907450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74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(1) заявление учредителя (или учредителей) о регистрации;</w:t>
      </w:r>
    </w:p>
    <w:p w:rsidR="00907450" w:rsidRPr="00907450" w:rsidRDefault="00907450" w:rsidP="00907450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74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(2) устав </w:t>
      </w:r>
      <w:r w:rsidRPr="0090745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предприятия</w:t>
      </w:r>
      <w:r w:rsidRPr="009074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07450" w:rsidRPr="00907450" w:rsidRDefault="00907450" w:rsidP="00907450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74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(3) решение о </w:t>
      </w:r>
      <w:r w:rsidRPr="0090745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создании предприятия</w:t>
      </w:r>
      <w:r w:rsidRPr="009074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(как правило, постановление собрания учредителей);</w:t>
      </w:r>
    </w:p>
    <w:p w:rsidR="00907450" w:rsidRPr="00907450" w:rsidRDefault="00907450" w:rsidP="00907450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74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(4) договор учредителей о </w:t>
      </w:r>
      <w:r w:rsidRPr="0090745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создании</w:t>
      </w:r>
      <w:r w:rsidRPr="009074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деятельности </w:t>
      </w:r>
      <w:r w:rsidRPr="0090745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предприятия</w:t>
      </w:r>
      <w:r w:rsidRPr="009074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07450" w:rsidRPr="00907450" w:rsidRDefault="00907450" w:rsidP="00907450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74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(5) свидетельство об уплате государственной пошлины.</w:t>
      </w:r>
    </w:p>
    <w:p w:rsidR="00907450" w:rsidRPr="00C76313" w:rsidRDefault="00907450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7631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Выбор сферы деятельности нового предприятия</w:t>
      </w:r>
      <w:r w:rsidRPr="00C7631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907450" w:rsidRPr="00C76313" w:rsidRDefault="00907450" w:rsidP="00907450">
      <w:pPr>
        <w:pStyle w:val="a3"/>
        <w:shd w:val="clear" w:color="auto" w:fill="FFFFFF"/>
        <w:rPr>
          <w:color w:val="000000"/>
          <w:sz w:val="28"/>
          <w:szCs w:val="28"/>
        </w:rPr>
      </w:pPr>
      <w:r w:rsidRPr="00C76313">
        <w:rPr>
          <w:color w:val="000000"/>
          <w:sz w:val="28"/>
          <w:szCs w:val="28"/>
        </w:rPr>
        <w:t>Успех предпринимательства зависит в значительной мере от избранной сферы деятельности, организационно-правовой формы предприятия, стратегии и тактики управления.</w:t>
      </w:r>
      <w:r w:rsidRPr="00C76313">
        <w:rPr>
          <w:color w:val="000000"/>
          <w:sz w:val="28"/>
          <w:szCs w:val="28"/>
        </w:rPr>
        <w:t xml:space="preserve"> </w:t>
      </w:r>
      <w:r w:rsidRPr="00C76313">
        <w:rPr>
          <w:color w:val="000000"/>
          <w:sz w:val="28"/>
          <w:szCs w:val="28"/>
        </w:rPr>
        <w:t>Решая проблему создания нового предприятия, предприниматель должен избрать сферу деятельности, учесть возможности вложения в дело собственного и заемного капиталов, определить сроки окупаемости финансовых ресурсов.</w:t>
      </w:r>
      <w:r w:rsidRPr="00C76313">
        <w:rPr>
          <w:color w:val="000000"/>
          <w:sz w:val="28"/>
          <w:szCs w:val="28"/>
        </w:rPr>
        <w:t xml:space="preserve"> </w:t>
      </w:r>
      <w:r w:rsidRPr="00C76313">
        <w:rPr>
          <w:color w:val="000000"/>
          <w:sz w:val="28"/>
          <w:szCs w:val="28"/>
          <w:shd w:val="clear" w:color="auto" w:fill="FFFFFF"/>
        </w:rPr>
        <w:t>Предпочтительным вариантом предпринимательства является такая сфера, в которой предприятие начинает функционировать первым и имеется возможность предопределять ассортимент, цены, привлекать клиентов и заказчиков. Однако предприниматель должен иметь "запасной" вариант направления деятельности на тот случай, если первоначально избранный не приносит успеха.</w:t>
      </w:r>
    </w:p>
    <w:p w:rsidR="00907450" w:rsidRPr="00C76313" w:rsidRDefault="00907450" w:rsidP="00907450">
      <w:pPr>
        <w:pStyle w:val="Default"/>
        <w:tabs>
          <w:tab w:val="left" w:pos="6345"/>
        </w:tabs>
        <w:spacing w:line="276" w:lineRule="auto"/>
        <w:rPr>
          <w:rStyle w:val="FontStyle76"/>
          <w:b/>
          <w:color w:val="auto"/>
          <w:sz w:val="28"/>
          <w:szCs w:val="28"/>
        </w:rPr>
      </w:pPr>
      <w:r w:rsidRPr="00C76313">
        <w:rPr>
          <w:rStyle w:val="FontStyle76"/>
          <w:b/>
          <w:color w:val="auto"/>
          <w:sz w:val="28"/>
          <w:szCs w:val="28"/>
        </w:rPr>
        <w:t>Лицензирование деятельности предприятий.</w:t>
      </w:r>
      <w:r w:rsidRPr="00C76313">
        <w:rPr>
          <w:rStyle w:val="FontStyle76"/>
          <w:b/>
          <w:color w:val="auto"/>
          <w:sz w:val="28"/>
          <w:szCs w:val="28"/>
        </w:rPr>
        <w:tab/>
      </w:r>
    </w:p>
    <w:p w:rsidR="00907450" w:rsidRPr="00907450" w:rsidRDefault="00907450" w:rsidP="0090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Постановлении Правительства Российской Федерации «О лицензировании отдельных видов деятельности от 24.12.94№ 1418 утвержден перечень видов деятельности, на осуществление которых требуется лицензия, и органов, уполномоченных на ведение лицензионной деятельности. Виды деятельности, не включенные в Приложение 1 к вышеназванному Постановлению, на осуществление которых ранее требовалась лицензия, осуществляются с момента принятия Постановления без лицензии.</w:t>
      </w:r>
    </w:p>
    <w:p w:rsidR="00907450" w:rsidRDefault="00907450" w:rsidP="0090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Российской Федерации установлено, что бланки лицензий имеют степень защиты на уровне ценной бумаги на предъявителя, являются документами строгой отчетности, имеют учетную серию и номер. Рассмотрение заявления о выдаче лицензии и выдача </w:t>
      </w:r>
      <w:r w:rsidRPr="00907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лицензии осуществляются на плановой основе. Порядок определения размера платы устанавливается в положении о лицензировании отдельных видов деятельности. Намечено утвердить положения о лицензировании соответствующих видов деятельности, а до их утверждения органы, уполномоченные на ведение лицензионной деятельности (указанные в Приложении 1), осуществляют лицензирование в соответствии с действующими нормативными актами (с учетом требования постановления № 1418). По отдельным видам деятельности действует особый; порядок лицензирования, который установлен законодательными актами Российской Федерации и указами Президента Российской Федерации.</w:t>
      </w:r>
    </w:p>
    <w:p w:rsidR="00C76313" w:rsidRPr="00C76313" w:rsidRDefault="00C76313" w:rsidP="0090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313" w:rsidRPr="00C76313" w:rsidRDefault="00C76313" w:rsidP="00907450">
      <w:pPr>
        <w:shd w:val="clear" w:color="auto" w:fill="FFFFFF"/>
        <w:spacing w:after="0" w:line="240" w:lineRule="auto"/>
        <w:rPr>
          <w:rStyle w:val="FontStyle76"/>
          <w:b/>
          <w:sz w:val="28"/>
          <w:szCs w:val="28"/>
        </w:rPr>
      </w:pPr>
      <w:r w:rsidRPr="00C76313">
        <w:rPr>
          <w:rStyle w:val="FontStyle76"/>
          <w:b/>
          <w:sz w:val="28"/>
          <w:szCs w:val="28"/>
        </w:rPr>
        <w:t>Учредительные документы. Государственная регистрация предприятия</w:t>
      </w:r>
      <w:r w:rsidRPr="00C76313">
        <w:rPr>
          <w:rStyle w:val="FontStyle76"/>
          <w:b/>
          <w:sz w:val="28"/>
          <w:szCs w:val="28"/>
        </w:rPr>
        <w:t>.</w:t>
      </w:r>
    </w:p>
    <w:p w:rsidR="00C76313" w:rsidRPr="00C76313" w:rsidRDefault="00C76313" w:rsidP="00C76313">
      <w:pPr>
        <w:pStyle w:val="a3"/>
        <w:rPr>
          <w:color w:val="000000"/>
          <w:sz w:val="28"/>
          <w:szCs w:val="28"/>
        </w:rPr>
      </w:pPr>
      <w:r w:rsidRPr="00C76313">
        <w:rPr>
          <w:bCs/>
          <w:iCs/>
          <w:color w:val="000000"/>
          <w:sz w:val="28"/>
          <w:szCs w:val="28"/>
        </w:rPr>
        <w:t>Р</w:t>
      </w:r>
      <w:r w:rsidRPr="00C76313">
        <w:rPr>
          <w:bCs/>
          <w:iCs/>
          <w:color w:val="000000"/>
          <w:sz w:val="28"/>
          <w:szCs w:val="28"/>
        </w:rPr>
        <w:t>азработка учредительных документов является важным (определяющим) этапом как в процессе создания предприятия (организации), так и в процессе его функционирования, поэтому законодательными актами установлены определенные сведения, которые должны содержать учредительные документы.</w:t>
      </w:r>
      <w:r w:rsidRPr="00C76313">
        <w:rPr>
          <w:color w:val="000000"/>
          <w:sz w:val="28"/>
          <w:szCs w:val="28"/>
        </w:rPr>
        <w:t> Учредительные документы (особенно устав предприятия) представляют собой свод прав, обязанностей, условий функционирования предприятия, его трудового коллектива, конституирующих статус предприятия.</w:t>
      </w:r>
    </w:p>
    <w:p w:rsidR="00C76313" w:rsidRPr="00C76313" w:rsidRDefault="00C76313" w:rsidP="00C76313">
      <w:pPr>
        <w:pStyle w:val="a3"/>
        <w:rPr>
          <w:color w:val="000000"/>
          <w:sz w:val="28"/>
          <w:szCs w:val="28"/>
        </w:rPr>
      </w:pPr>
      <w:r w:rsidRPr="00C76313">
        <w:rPr>
          <w:bCs/>
          <w:iCs/>
          <w:color w:val="000000"/>
          <w:sz w:val="28"/>
          <w:szCs w:val="28"/>
        </w:rPr>
        <w:t>В законодательных актах, регулирующих деятельность предприятий (организаций), установлены два основных учредительных документа, которые необходимо иметь предприятиям в зависимости от организационно-правовой формы собственности: устав и учредительный договор. Установлено, что юридическое лицо действует на основании устава, либо учредительного договора и устава, либо только учредительного договора. Учредительный договор юридического лица заключается, а устав утверждается его учредителями (участниками). Юр</w:t>
      </w:r>
      <w:r w:rsidRPr="00C76313">
        <w:rPr>
          <w:bCs/>
          <w:iCs/>
          <w:color w:val="000000"/>
          <w:sz w:val="28"/>
          <w:szCs w:val="28"/>
        </w:rPr>
        <w:t>и</w:t>
      </w:r>
      <w:r w:rsidRPr="00C76313">
        <w:rPr>
          <w:bCs/>
          <w:iCs/>
          <w:color w:val="000000"/>
          <w:sz w:val="28"/>
          <w:szCs w:val="28"/>
        </w:rPr>
        <w:t>дическое лицо, созданное одним учредителем, действует на основании устава, утвержденного этим учредителем.</w:t>
      </w:r>
    </w:p>
    <w:p w:rsidR="00C76313" w:rsidRPr="00C76313" w:rsidRDefault="00C76313" w:rsidP="00C76313">
      <w:pPr>
        <w:pStyle w:val="a3"/>
        <w:rPr>
          <w:color w:val="000000"/>
          <w:sz w:val="28"/>
          <w:szCs w:val="28"/>
        </w:rPr>
      </w:pPr>
      <w:r w:rsidRPr="00C76313">
        <w:rPr>
          <w:color w:val="000000"/>
          <w:sz w:val="28"/>
          <w:szCs w:val="28"/>
        </w:rPr>
        <w:t>Для государственных и муниципальных унитарных предприятий и для казенных предприятий основным учредительным документом является устав предприятия. Устав предприятия разрабатывается и утверждается его учредителями (участниками), а учредительным документом казенного предприятия является его устав, утверждаемый Правительством. Унитарное предприятие, создающее в качестве юридического лица другое унитарное предприятие, утверждает устав вновь создаваемого предприятия.</w:t>
      </w:r>
    </w:p>
    <w:p w:rsidR="00C76313" w:rsidRPr="00907450" w:rsidRDefault="00C76313" w:rsidP="00907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7450" w:rsidRDefault="00907450" w:rsidP="00907450">
      <w:pPr>
        <w:pStyle w:val="Default"/>
        <w:tabs>
          <w:tab w:val="left" w:pos="6345"/>
        </w:tabs>
        <w:spacing w:line="276" w:lineRule="auto"/>
        <w:rPr>
          <w:rStyle w:val="FontStyle76"/>
          <w:b/>
          <w:color w:val="auto"/>
          <w:sz w:val="28"/>
          <w:szCs w:val="28"/>
        </w:rPr>
      </w:pPr>
    </w:p>
    <w:p w:rsidR="00C76313" w:rsidRDefault="00C76313" w:rsidP="00907450">
      <w:pPr>
        <w:pStyle w:val="Default"/>
        <w:tabs>
          <w:tab w:val="left" w:pos="6345"/>
        </w:tabs>
        <w:spacing w:line="276" w:lineRule="auto"/>
        <w:rPr>
          <w:rStyle w:val="FontStyle76"/>
          <w:b/>
          <w:color w:val="auto"/>
          <w:sz w:val="28"/>
          <w:szCs w:val="28"/>
        </w:rPr>
      </w:pPr>
    </w:p>
    <w:p w:rsidR="00C76313" w:rsidRPr="00C76313" w:rsidRDefault="00C76313" w:rsidP="00907450">
      <w:pPr>
        <w:pStyle w:val="Default"/>
        <w:tabs>
          <w:tab w:val="left" w:pos="6345"/>
        </w:tabs>
        <w:spacing w:line="276" w:lineRule="auto"/>
        <w:rPr>
          <w:rStyle w:val="FontStyle76"/>
          <w:b/>
          <w:color w:val="auto"/>
          <w:sz w:val="28"/>
          <w:szCs w:val="28"/>
        </w:rPr>
      </w:pPr>
      <w:bookmarkStart w:id="0" w:name="_GoBack"/>
      <w:bookmarkEnd w:id="0"/>
    </w:p>
    <w:p w:rsidR="00907450" w:rsidRPr="00C76313" w:rsidRDefault="00907450">
      <w:pPr>
        <w:rPr>
          <w:rStyle w:val="FontStyle14"/>
          <w:b/>
          <w:sz w:val="28"/>
          <w:szCs w:val="28"/>
        </w:rPr>
      </w:pPr>
      <w:r w:rsidRPr="00C76313">
        <w:rPr>
          <w:rStyle w:val="FontStyle14"/>
          <w:b/>
          <w:sz w:val="28"/>
          <w:szCs w:val="28"/>
        </w:rPr>
        <w:lastRenderedPageBreak/>
        <w:t>Налогообложение в предпринимательстве</w:t>
      </w:r>
      <w:r w:rsidRPr="00C76313">
        <w:rPr>
          <w:rStyle w:val="FontStyle14"/>
          <w:b/>
          <w:sz w:val="28"/>
          <w:szCs w:val="28"/>
        </w:rPr>
        <w:t>.</w:t>
      </w:r>
    </w:p>
    <w:p w:rsidR="00907450" w:rsidRPr="00C76313" w:rsidRDefault="00907450" w:rsidP="00907450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r w:rsidRPr="00C76313">
        <w:rPr>
          <w:sz w:val="28"/>
          <w:szCs w:val="28"/>
        </w:rPr>
        <w:t>Под налогом понимается 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средств, в целях финансового обеспечения деятельности государства и (или) муниципальных образований</w:t>
      </w:r>
    </w:p>
    <w:p w:rsidR="00907450" w:rsidRPr="00C76313" w:rsidRDefault="00907450" w:rsidP="00907450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r w:rsidRPr="00C76313">
        <w:rPr>
          <w:sz w:val="28"/>
          <w:szCs w:val="28"/>
        </w:rPr>
        <w:t>Под сбором понимается обязательный взнос, взимаемый с организаций и физических лиц, уплата которого является одним из условий совершения в отношении плательщиков сборов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(лицензий).</w:t>
      </w:r>
    </w:p>
    <w:p w:rsidR="00907450" w:rsidRPr="00C76313" w:rsidRDefault="00907450" w:rsidP="00907450">
      <w:pPr>
        <w:pStyle w:val="a3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8"/>
          <w:szCs w:val="28"/>
        </w:rPr>
      </w:pPr>
      <w:r w:rsidRPr="00C76313">
        <w:rPr>
          <w:sz w:val="28"/>
          <w:szCs w:val="28"/>
        </w:rPr>
        <w:t>Законодательство о налогах и сборах регулирует властные отношения по установлению, введению и взиманию налогов и сборов в Российской Федерации, а также отношения, возникающие в процессе осуществления налогового контроля и привлечения к ответственности за совершение налогового правонарушения.</w:t>
      </w:r>
    </w:p>
    <w:p w:rsidR="00907450" w:rsidRPr="00C76313" w:rsidRDefault="00907450">
      <w:pPr>
        <w:rPr>
          <w:rFonts w:ascii="Times New Roman" w:hAnsi="Times New Roman" w:cs="Times New Roman"/>
          <w:sz w:val="28"/>
          <w:szCs w:val="28"/>
        </w:rPr>
      </w:pPr>
    </w:p>
    <w:sectPr w:rsidR="00907450" w:rsidRPr="00C7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B4793"/>
    <w:multiLevelType w:val="multilevel"/>
    <w:tmpl w:val="45C8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39"/>
    <w:rsid w:val="00262039"/>
    <w:rsid w:val="00907450"/>
    <w:rsid w:val="00C76313"/>
    <w:rsid w:val="00E3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9">
    <w:name w:val="Font Style79"/>
    <w:basedOn w:val="a0"/>
    <w:uiPriority w:val="99"/>
    <w:rsid w:val="00907450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styleId="a3">
    <w:name w:val="Normal (Web)"/>
    <w:basedOn w:val="a"/>
    <w:uiPriority w:val="99"/>
    <w:semiHidden/>
    <w:unhideWhenUsed/>
    <w:rsid w:val="00907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074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907450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basedOn w:val="a0"/>
    <w:uiPriority w:val="99"/>
    <w:rsid w:val="00907450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9">
    <w:name w:val="Font Style79"/>
    <w:basedOn w:val="a0"/>
    <w:uiPriority w:val="99"/>
    <w:rsid w:val="00907450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styleId="a3">
    <w:name w:val="Normal (Web)"/>
    <w:basedOn w:val="a"/>
    <w:uiPriority w:val="99"/>
    <w:semiHidden/>
    <w:unhideWhenUsed/>
    <w:rsid w:val="00907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074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907450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basedOn w:val="a0"/>
    <w:uiPriority w:val="99"/>
    <w:rsid w:val="00907450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29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2020-04-23T13:43:00Z</dcterms:created>
  <dcterms:modified xsi:type="dcterms:W3CDTF">2020-04-23T13:55:00Z</dcterms:modified>
</cp:coreProperties>
</file>